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numPr>
          <w:ilvl w:val="0"/>
          <w:numId w:val="0"/>
        </w:numPr>
        <w:tabs>
          <w:tab w:val="left" w:pos="284" w:leader="none"/>
          <w:tab w:val="left" w:pos="360" w:leader="none"/>
          <w:tab w:val="left" w:pos="1134" w:leader="none"/>
        </w:tabs>
        <w:spacing w:before="0" w:after="0"/>
        <w:ind w:left="0" w:hanging="0"/>
        <w:jc w:val="center"/>
        <w:rPr>
          <w:rFonts w:ascii="Times New Roman" w:hAnsi="Times New Roman"/>
          <w:sz w:val="22"/>
          <w:szCs w:val="22"/>
        </w:rPr>
      </w:pPr>
      <w:r>
        <w:rPr/>
        <w:drawing>
          <wp:inline distT="0" distB="0" distL="0" distR="0">
            <wp:extent cx="1819275" cy="504825"/>
            <wp:effectExtent l="0" t="0" r="0" b="0"/>
            <wp:docPr id="1" name="Рисунок 3" descr="новая эмб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новая эмбл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Закупочная комиссия АО «Сахаэнерго» 1-го уровня</w:t>
      </w:r>
    </w:p>
    <w:p>
      <w:pPr>
        <w:pStyle w:val="Normal"/>
        <w:pBdr>
          <w:bottom w:val="single" w:sz="4" w:space="1" w:color="000000"/>
        </w:pBdr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Cs/>
          <w:color w:val="000000"/>
          <w:sz w:val="20"/>
        </w:rPr>
      </w:pPr>
      <w:r>
        <w:rPr>
          <w:bCs/>
          <w:color w:val="000000"/>
          <w:sz w:val="20"/>
        </w:rPr>
        <w:t xml:space="preserve">677001, РФ, Республика Саха (Якутия), г. Якутск, пер. Энергетиков 2, тел. (4112)493550, </w:t>
      </w:r>
      <w:r>
        <w:rPr>
          <w:bCs/>
          <w:color w:val="000000"/>
          <w:sz w:val="20"/>
          <w:lang w:val="en-US"/>
        </w:rPr>
        <w:t>e</w:t>
      </w:r>
      <w:r>
        <w:rPr>
          <w:bCs/>
          <w:color w:val="000000"/>
          <w:sz w:val="20"/>
        </w:rPr>
        <w:t>-</w:t>
      </w:r>
      <w:r>
        <w:rPr>
          <w:bCs/>
          <w:color w:val="000000"/>
          <w:sz w:val="20"/>
          <w:lang w:val="en-US"/>
        </w:rPr>
        <w:t>mail</w:t>
      </w:r>
      <w:r>
        <w:rPr>
          <w:bCs/>
          <w:color w:val="000000"/>
          <w:sz w:val="20"/>
        </w:rPr>
        <w:t xml:space="preserve">: </w:t>
      </w:r>
      <w:hyperlink r:id="rId3">
        <w:r>
          <w:rPr>
            <w:rStyle w:val="Hyperlink"/>
            <w:bCs/>
            <w:sz w:val="20"/>
            <w:lang w:val="en-US"/>
          </w:rPr>
          <w:t>torg</w:t>
        </w:r>
        <w:r>
          <w:rPr>
            <w:rStyle w:val="Hyperlink"/>
            <w:bCs/>
            <w:sz w:val="20"/>
          </w:rPr>
          <w:t>@</w:t>
        </w:r>
        <w:r>
          <w:rPr>
            <w:rStyle w:val="Hyperlink"/>
            <w:bCs/>
            <w:sz w:val="20"/>
            <w:lang w:val="en-US"/>
          </w:rPr>
          <w:t>sakhaenergo</w:t>
        </w:r>
        <w:r>
          <w:rPr>
            <w:rStyle w:val="Hyperlink"/>
            <w:bCs/>
            <w:sz w:val="20"/>
          </w:rPr>
          <w:t>.</w:t>
        </w:r>
        <w:r>
          <w:rPr>
            <w:rStyle w:val="Hyperlink"/>
            <w:bCs/>
            <w:sz w:val="20"/>
            <w:lang w:val="en-US"/>
          </w:rPr>
          <w:t>ru</w:t>
        </w:r>
      </w:hyperlink>
    </w:p>
    <w:p>
      <w:pPr>
        <w:pStyle w:val="BodyTextIndent2"/>
        <w:tabs>
          <w:tab w:val="clear" w:pos="708"/>
          <w:tab w:val="left" w:pos="284" w:leader="none"/>
        </w:tabs>
        <w:ind w:hanging="0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Протокол рассмотрения </w:t>
      </w:r>
      <w:r>
        <w:rPr>
          <w:b/>
          <w:bCs/>
          <w:sz w:val="22"/>
          <w:szCs w:val="22"/>
        </w:rPr>
        <w:t>вторых</w:t>
      </w:r>
      <w:r>
        <w:rPr>
          <w:b/>
          <w:bCs/>
          <w:sz w:val="22"/>
          <w:szCs w:val="22"/>
        </w:rPr>
        <w:t xml:space="preserve"> частей заявок по </w:t>
      </w:r>
      <w:r>
        <w:rPr>
          <w:b/>
          <w:bCs/>
          <w:sz w:val="22"/>
          <w:szCs w:val="22"/>
          <w:shd w:fill="auto" w:val="clear"/>
        </w:rPr>
        <w:t>Аукциону в электронной форме,</w:t>
        <w:br/>
        <w:t>участниками кото</w:t>
      </w:r>
      <w:r>
        <w:rPr>
          <w:b/>
          <w:bCs/>
          <w:color w:val="000000"/>
          <w:sz w:val="22"/>
          <w:szCs w:val="22"/>
          <w:shd w:fill="auto" w:val="clear"/>
        </w:rPr>
        <w:t>рого могут быть только субъекты МСП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  <w:tab w:val="left" w:pos="5844" w:leader="none"/>
        </w:tabs>
        <w:ind w:hanging="0"/>
        <w:rPr>
          <w:bCs/>
          <w:caps/>
          <w:sz w:val="22"/>
          <w:szCs w:val="22"/>
        </w:rPr>
      </w:pPr>
      <w:r>
        <w:rPr>
          <w:bCs/>
          <w:caps/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№ </w:t>
      </w:r>
      <w:r>
        <w:rPr>
          <w:bCs/>
          <w:sz w:val="22"/>
          <w:szCs w:val="22"/>
        </w:rPr>
        <w:t>807</w:t>
      </w:r>
      <w:r>
        <w:rPr>
          <w:bCs/>
          <w:sz w:val="22"/>
          <w:szCs w:val="22"/>
        </w:rPr>
        <w:t xml:space="preserve">01-Р-2               </w:t>
        <w:tab/>
        <w:tab/>
        <w:tab/>
        <w:tab/>
        <w:tab/>
        <w:t xml:space="preserve">                        </w:t>
        <w:tab/>
        <w:t xml:space="preserve">                                  «</w:t>
      </w:r>
      <w:r>
        <w:rPr>
          <w:bCs/>
          <w:sz w:val="22"/>
          <w:szCs w:val="22"/>
        </w:rPr>
        <w:t>07</w:t>
      </w:r>
      <w:r>
        <w:rPr>
          <w:bCs/>
          <w:sz w:val="22"/>
          <w:szCs w:val="22"/>
        </w:rPr>
        <w:t xml:space="preserve">» </w:t>
      </w:r>
      <w:r>
        <w:rPr>
          <w:bCs/>
          <w:sz w:val="22"/>
          <w:szCs w:val="22"/>
        </w:rPr>
        <w:t>июня</w:t>
      </w:r>
      <w:r>
        <w:rPr>
          <w:bCs/>
          <w:sz w:val="22"/>
          <w:szCs w:val="22"/>
        </w:rPr>
        <w:t xml:space="preserve"> 2026 г.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Cs/>
          <w:sz w:val="22"/>
          <w:szCs w:val="22"/>
        </w:rPr>
      </w:pPr>
      <w:r>
        <w:rPr>
          <w:bCs/>
          <w:sz w:val="22"/>
          <w:szCs w:val="22"/>
        </w:rPr>
        <w:t>г. Якутск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Cs/>
          <w:caps/>
          <w:sz w:val="22"/>
          <w:szCs w:val="22"/>
        </w:rPr>
      </w:pPr>
      <w:r>
        <w:rPr>
          <w:bCs/>
          <w:caps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СПОСОБ И ПРЕДМЕТ ЗАКУПКИ</w:t>
      </w:r>
      <w:r>
        <w:rPr>
          <w:b/>
          <w:bCs/>
          <w:sz w:val="22"/>
          <w:szCs w:val="22"/>
        </w:rPr>
        <w:t>:</w:t>
      </w:r>
    </w:p>
    <w:p>
      <w:pPr>
        <w:pStyle w:val="Normal"/>
        <w:spacing w:lineRule="auto" w:line="240"/>
        <w:ind w:hanging="0"/>
        <w:rPr>
          <w:b/>
          <w:sz w:val="22"/>
          <w:szCs w:val="22"/>
        </w:rPr>
      </w:pPr>
      <w:r>
        <w:rPr>
          <w:rStyle w:val="Style14"/>
          <w:rFonts w:eastAsia="Times New Roman" w:cs="Times New Roman"/>
          <w:b w:val="false"/>
          <w:bCs w:val="false"/>
          <w:i w:val="false"/>
          <w:iCs w:val="false"/>
          <w:sz w:val="22"/>
          <w:szCs w:val="22"/>
          <w:shd w:fill="auto" w:val="clear"/>
          <w:lang w:eastAsia="ru-RU"/>
        </w:rPr>
        <w:t xml:space="preserve">Аукцион в электронной форме, участниками которого могут быть только субъекты малого и среднего предпринимательства на </w:t>
      </w:r>
      <w:r>
        <w:rPr>
          <w:rStyle w:val="Hyperlink"/>
          <w:rFonts w:eastAsia="Times New Roman" w:cs="Times New Roman"/>
          <w:b/>
          <w:bCs w:val="false"/>
          <w:i w:val="false"/>
          <w:iCs w:val="false"/>
          <w:color w:val="000000"/>
          <w:sz w:val="22"/>
          <w:szCs w:val="22"/>
          <w:u w:val="none"/>
          <w:shd w:fill="auto" w:val="clear"/>
          <w:lang w:eastAsia="ru-RU"/>
        </w:rPr>
        <w:t>поставку песчано-гравийной смеси для ДЭС Бестях, Баханы  ОКПД2 08.12.12.160 (Лот № 80701-РЕМ ПРОД-2026-СахаЭ)</w:t>
      </w:r>
      <w:r>
        <w:rPr>
          <w:rStyle w:val="Style14"/>
          <w:rFonts w:eastAsia="Times New Roman" w:cs="Times New Roman"/>
          <w:b/>
          <w:bCs w:val="false"/>
          <w:i w:val="false"/>
          <w:iCs w:val="false"/>
          <w:sz w:val="22"/>
          <w:szCs w:val="22"/>
          <w:shd w:fill="auto" w:val="clear"/>
          <w:lang w:eastAsia="ru-RU"/>
        </w:rPr>
        <w:t xml:space="preserve"> </w:t>
      </w:r>
      <w:r>
        <w:rPr>
          <w:rStyle w:val="Style14"/>
          <w:rFonts w:eastAsia="Times New Roman" w:cs="Times New Roman"/>
          <w:b w:val="false"/>
          <w:bCs w:val="false"/>
          <w:i w:val="false"/>
          <w:iCs w:val="false"/>
          <w:sz w:val="22"/>
          <w:szCs w:val="22"/>
          <w:shd w:fill="auto" w:val="clear"/>
          <w:lang w:eastAsia="ru-RU"/>
        </w:rPr>
        <w:t xml:space="preserve">для нужд АО «Сахаэнерго». </w:t>
      </w:r>
    </w:p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b w:val="false"/>
          <w:bCs w:val="false"/>
          <w:i w:val="false"/>
          <w:i w:val="false"/>
          <w:iCs w:val="false"/>
          <w:sz w:val="22"/>
          <w:szCs w:val="22"/>
          <w:highlight w:val="none"/>
          <w:shd w:fill="auto" w:val="clear"/>
        </w:rPr>
      </w:pPr>
      <w:r>
        <w:rPr>
          <w:b w:val="false"/>
          <w:bCs w:val="false"/>
          <w:i w:val="false"/>
          <w:iCs w:val="false"/>
          <w:sz w:val="22"/>
          <w:szCs w:val="22"/>
          <w:shd w:fill="auto" w:val="clear"/>
        </w:rPr>
      </w:r>
    </w:p>
    <w:p>
      <w:pPr>
        <w:pStyle w:val="Normal"/>
        <w:spacing w:lineRule="auto" w:line="240"/>
        <w:ind w:right="-1" w:hanging="0"/>
        <w:rPr>
          <w:sz w:val="22"/>
          <w:szCs w:val="22"/>
        </w:rPr>
      </w:pPr>
      <w:r>
        <w:rPr>
          <w:b/>
          <w:sz w:val="22"/>
          <w:szCs w:val="22"/>
        </w:rPr>
        <w:t>НМЦ ЛОТА в соответствии с Извещением о закупке</w:t>
      </w:r>
      <w:r>
        <w:rPr>
          <w:sz w:val="22"/>
          <w:szCs w:val="22"/>
        </w:rPr>
        <w:t xml:space="preserve">: 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10 043 047,62</w:t>
      </w:r>
      <w:r>
        <w:rPr>
          <w:rFonts w:eastAsia="Calibri" w:cs=""/>
          <w:kern w:val="0"/>
          <w:sz w:val="26"/>
          <w:szCs w:val="22"/>
          <w:lang w:val="ru-RU" w:eastAsia="en-US" w:bidi="ar-SA"/>
        </w:rPr>
        <w:t> </w:t>
      </w:r>
      <w:r>
        <w:rPr>
          <w:rFonts w:eastAsia="Times New Roman" w:cs="Times New Roman"/>
          <w:sz w:val="22"/>
          <w:szCs w:val="22"/>
          <w:lang w:eastAsia="ru-RU"/>
        </w:rPr>
        <w:t xml:space="preserve"> руб</w:t>
      </w:r>
      <w:r>
        <w:rPr>
          <w:sz w:val="22"/>
          <w:szCs w:val="22"/>
        </w:rPr>
        <w:t>. без учета НДС.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</w:r>
    </w:p>
    <w:p>
      <w:pPr>
        <w:pStyle w:val="Normal"/>
        <w:spacing w:lineRule="auto" w:line="240"/>
        <w:ind w:right="-1" w:hanging="0"/>
        <w:rPr>
          <w:sz w:val="22"/>
          <w:szCs w:val="22"/>
        </w:rPr>
      </w:pPr>
      <w:r>
        <w:rPr>
          <w:b/>
          <w:sz w:val="22"/>
          <w:szCs w:val="22"/>
        </w:rPr>
        <w:t>КОЛИЧЕСТВО ПОДАННЫХ ЗАЯВОК НА УЧАСТИЕ В ЗАКУПКЕ</w:t>
      </w:r>
      <w:r>
        <w:rPr>
          <w:sz w:val="22"/>
          <w:szCs w:val="22"/>
        </w:rPr>
        <w:t xml:space="preserve">: </w:t>
      </w: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 (три) заявки.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right="-143" w:hanging="0"/>
        <w:rPr>
          <w:sz w:val="22"/>
          <w:szCs w:val="22"/>
        </w:rPr>
      </w:pPr>
      <w:r>
        <w:rPr>
          <w:b/>
          <w:sz w:val="22"/>
          <w:szCs w:val="22"/>
        </w:rPr>
        <w:t>КОЛИЧЕСТВО ОТКЛОНЕННЫХ ЗАЯВОК</w:t>
      </w:r>
      <w:r>
        <w:rPr>
          <w:sz w:val="22"/>
          <w:szCs w:val="22"/>
        </w:rPr>
        <w:t>: 1 (одна) заявок.</w:t>
      </w:r>
    </w:p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7"/>
        </w:numPr>
        <w:tabs>
          <w:tab w:val="clear" w:pos="708"/>
          <w:tab w:val="left" w:pos="284" w:leader="none"/>
        </w:tabs>
        <w:ind w:left="0" w:hanging="0"/>
        <w:rPr>
          <w:caps/>
          <w:sz w:val="22"/>
          <w:szCs w:val="22"/>
        </w:rPr>
      </w:pPr>
      <w:r>
        <w:rPr>
          <w:sz w:val="22"/>
          <w:szCs w:val="22"/>
        </w:rPr>
        <w:t>Об утверждении результатов процедуры аукциона.</w:t>
      </w:r>
    </w:p>
    <w:p>
      <w:pPr>
        <w:pStyle w:val="BodyTextIndent2"/>
        <w:numPr>
          <w:ilvl w:val="0"/>
          <w:numId w:val="8"/>
        </w:numPr>
        <w:tabs>
          <w:tab w:val="clear" w:pos="708"/>
          <w:tab w:val="left" w:pos="284" w:leader="none"/>
        </w:tabs>
        <w:ind w:left="0" w:hanging="0"/>
        <w:rPr>
          <w:caps/>
          <w:sz w:val="22"/>
          <w:szCs w:val="22"/>
        </w:rPr>
      </w:pPr>
      <w:r>
        <w:rPr>
          <w:sz w:val="22"/>
          <w:szCs w:val="22"/>
        </w:rPr>
        <w:t>О рассмотрении результатов оценки заявок вторых частей.</w:t>
      </w:r>
    </w:p>
    <w:p>
      <w:pPr>
        <w:pStyle w:val="BodyTextIndent2"/>
        <w:numPr>
          <w:ilvl w:val="0"/>
          <w:numId w:val="9"/>
        </w:numPr>
        <w:tabs>
          <w:tab w:val="clear" w:pos="708"/>
          <w:tab w:val="left" w:pos="284" w:leader="none"/>
        </w:tabs>
        <w:ind w:left="0" w:hanging="0"/>
        <w:rPr>
          <w:rFonts w:ascii="Times New Roman" w:hAnsi="Times New Roman" w:eastAsia="Times New Roman" w:cs="Times New Roman"/>
          <w:color w:val="auto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О признании 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з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аявок Участников 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с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оответствующими 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у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словиям Документации 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о з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акупке 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п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о 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р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 xml:space="preserve">езультатам 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р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 xml:space="preserve">ассмотрения 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в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 xml:space="preserve">торых 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ч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 xml:space="preserve">астей 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з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аявок.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2"/>
          <w:szCs w:val="22"/>
        </w:rPr>
      </w:pPr>
      <w:r>
        <w:rPr>
          <w:b/>
          <w:sz w:val="22"/>
          <w:szCs w:val="22"/>
        </w:rPr>
        <w:t>ВОПРОС №1. Об утверждении результатов процедуры аукциона</w:t>
      </w:r>
    </w:p>
    <w:p>
      <w:pPr>
        <w:pStyle w:val="Normal"/>
        <w:spacing w:lineRule="auto" w:line="240"/>
        <w:ind w:hanging="0"/>
        <w:rPr>
          <w:b/>
          <w:spacing w:val="4"/>
          <w:sz w:val="22"/>
          <w:szCs w:val="22"/>
        </w:rPr>
      </w:pPr>
      <w:r>
        <w:rPr>
          <w:b/>
          <w:spacing w:val="4"/>
          <w:sz w:val="22"/>
          <w:szCs w:val="22"/>
        </w:rPr>
        <w:t>РЕШИЛИ: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suppressAutoHyphens w:val="true"/>
        <w:ind w:left="0" w:hanging="0"/>
        <w:rPr>
          <w:sz w:val="22"/>
          <w:szCs w:val="22"/>
        </w:rPr>
      </w:pPr>
      <w:r>
        <w:rPr>
          <w:sz w:val="22"/>
          <w:szCs w:val="22"/>
        </w:rPr>
        <w:t xml:space="preserve">Признать процедуру аукциона состоявшейся 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suppressAutoHyphens w:val="true"/>
        <w:ind w:left="0" w:hanging="0"/>
        <w:rPr>
          <w:sz w:val="22"/>
          <w:szCs w:val="22"/>
        </w:rPr>
      </w:pPr>
      <w:r>
        <w:rPr>
          <w:sz w:val="22"/>
          <w:szCs w:val="22"/>
        </w:rPr>
        <w:t>Принять цены заявок Участников по результатам аукциона:</w:t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noHBand="0" w:noVBand="0" w:firstColumn="0" w:lastRow="0" w:lastColumn="0" w:firstRow="0"/>
      </w:tblPr>
      <w:tblGrid>
        <w:gridCol w:w="734"/>
        <w:gridCol w:w="1816"/>
        <w:gridCol w:w="5271"/>
        <w:gridCol w:w="2230"/>
      </w:tblGrid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№ </w:t>
            </w:r>
            <w:r>
              <w:rPr>
                <w:rFonts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/>
            </w:pPr>
            <w:r>
              <w:rPr>
                <w:b/>
              </w:rPr>
              <w:t>Дата и время регистрации заявки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/>
            </w:pPr>
            <w:r>
              <w:rPr>
                <w:rFonts w:cs="Times New Roman"/>
                <w:b/>
                <w:sz w:val="22"/>
                <w:szCs w:val="22"/>
              </w:rPr>
              <w:t>Наименование Участника, его адрес, ИНН и/или  идентификационный номер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/>
              <w:ind w:left="10" w:right="19" w:hanging="0"/>
              <w:jc w:val="center"/>
              <w:rPr/>
            </w:pPr>
            <w:r>
              <w:rPr>
                <w:rFonts w:cs="Times New Roman"/>
                <w:b/>
                <w:sz w:val="22"/>
                <w:szCs w:val="22"/>
              </w:rPr>
              <w:t xml:space="preserve">Цена заявки по результатам аукциона, </w:t>
              <w:br/>
              <w:t>руб. без НДС</w:t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 w:ascii="Times New Roman" w:hAnsi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18.06.2026 17:45:31 MCK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Заявка №503960</w:t>
              <w:br/>
            </w:r>
            <w:r>
              <w:rPr>
                <w:rFonts w:cs="Times New Roman" w:ascii="Times New Roman" w:hAnsi="Times New Roman"/>
                <w:sz w:val="22"/>
                <w:szCs w:val="22"/>
              </w:rPr>
              <w:t>ИП Николаев Кэскил Владимирович</w:t>
              <w:br/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  <w:t>678230, Республика Саха (Якутия), м.  р-н. Верхневилюйский, Верхневилюйский Наслег, с. Верхневилюйск, ул. Интернациональная, д. 1а, кв. 10</w:t>
              <w:br/>
              <w:t>ИНН 140702066018</w:t>
              <w:br/>
            </w:r>
            <w:r>
              <w:rPr>
                <w:rFonts w:cs="Times New Roman" w:ascii="Times New Roman" w:hAnsi="Times New Roman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  <w:t>Участник аккредитован</w:t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 w:ascii="Times New Roman" w:hAnsi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 xml:space="preserve">7 281 209,42 </w:t>
            </w:r>
          </w:p>
        </w:tc>
      </w:tr>
      <w:tr>
        <w:trPr>
          <w:trHeight w:val="388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 w:ascii="Times New Roman" w:hAnsi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21.06.2026 15:19:35 MCK</w:t>
            </w:r>
          </w:p>
        </w:tc>
        <w:tc>
          <w:tcPr>
            <w:tcW w:w="527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 w:ascii="Times New Roman" w:hAnsi="Times New Roman"/>
                <w:kern w:val="2"/>
                <w:sz w:val="22"/>
                <w:szCs w:val="22"/>
                <w:lang w:val="ru-RU" w:eastAsia="ru-RU" w:bidi="ru-RU"/>
              </w:rPr>
              <w:t>Заявка №504300</w:t>
              <w:br/>
            </w:r>
            <w:r>
              <w:rPr>
                <w:rFonts w:eastAsia="Lucida Sans Unicode" w:cs="Times New Roman" w:ascii="Times New Roman" w:hAnsi="Times New Roman"/>
                <w:kern w:val="2"/>
                <w:sz w:val="22"/>
                <w:szCs w:val="22"/>
                <w:lang w:val="ru-RU" w:eastAsia="ru-RU" w:bidi="ru-RU"/>
              </w:rPr>
              <w:t xml:space="preserve">ИП </w:t>
            </w:r>
            <w:r>
              <w:rPr>
                <w:rFonts w:eastAsia="Lucida Sans Unicode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Буслаев Александр Ильич</w:t>
              <w:br/>
              <w:t>678200, РЕСПУБЛИКА САХА (ЯКУТИЯ), Г. ВИЛЮЙСК, УЛ. 50 ЛЕТ ОБОРОНЫ ГОРОДА, Д. 16,</w:t>
              <w:br/>
              <w:t>ИНН 141000176290</w:t>
              <w:br/>
              <w:t>Участник аккредитован</w:t>
            </w:r>
            <w:r>
              <w:rPr>
                <w:rFonts w:eastAsia="Lucida Sans Unicode" w:cs="Times New Roman" w:ascii="Times New Roman" w:hAnsi="Times New Roman"/>
                <w:kern w:val="2"/>
                <w:sz w:val="22"/>
                <w:szCs w:val="22"/>
                <w:lang w:val="ru-RU" w:eastAsia="ru-RU" w:bidi="ru-RU"/>
              </w:rPr>
              <w:br/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 w:ascii="Times New Roman" w:hAnsi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7 230 994,18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keepNext w:val="true"/>
        <w:spacing w:lineRule="auto" w:line="240"/>
        <w:ind w:hanging="0"/>
        <w:rPr>
          <w:b/>
          <w:sz w:val="22"/>
          <w:szCs w:val="22"/>
        </w:rPr>
      </w:pPr>
      <w:r>
        <w:rPr>
          <w:b/>
          <w:sz w:val="22"/>
          <w:szCs w:val="22"/>
        </w:rPr>
        <w:t>ВОПРОС №2. О рассмотрении результатов оценки заявок вторых частей.</w:t>
      </w:r>
    </w:p>
    <w:p>
      <w:pPr>
        <w:pStyle w:val="Normal"/>
        <w:keepNext w:val="true"/>
        <w:spacing w:lineRule="auto" w:line="240"/>
        <w:ind w:hanging="0"/>
        <w:rPr>
          <w:b/>
          <w:sz w:val="22"/>
          <w:szCs w:val="22"/>
        </w:rPr>
      </w:pPr>
      <w:r>
        <w:rPr>
          <w:b/>
          <w:sz w:val="22"/>
          <w:szCs w:val="22"/>
        </w:rPr>
        <w:t>РЕШИЛИ:</w:t>
      </w:r>
    </w:p>
    <w:p>
      <w:pPr>
        <w:pStyle w:val="Normal"/>
        <w:keepNext w:val="true"/>
        <w:tabs>
          <w:tab w:val="clear" w:pos="708"/>
          <w:tab w:val="left" w:pos="426" w:leader="none"/>
        </w:tabs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  <w:t>1.</w:t>
        <w:tab/>
        <w:t>Признать объем полученной информации достаточным для принятия решения.</w:t>
      </w:r>
    </w:p>
    <w:p>
      <w:pPr>
        <w:pStyle w:val="Normal"/>
        <w:keepNext w:val="true"/>
        <w:tabs>
          <w:tab w:val="clear" w:pos="708"/>
          <w:tab w:val="left" w:pos="426" w:leader="none"/>
        </w:tabs>
        <w:spacing w:lineRule="auto" w:line="240"/>
        <w:ind w:hanging="0"/>
        <w:rPr>
          <w:rFonts w:ascii="Times New Roman" w:hAnsi="Times New Roman" w:eastAsia="Times New Roman" w:cs="Times New Roman"/>
          <w:color w:val="auto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2.</w:t>
        <w:tab/>
        <w:t>Принять к рассмотрению вторые части заявок следующих Участников:</w:t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noHBand="0" w:noVBand="0" w:firstColumn="0" w:lastRow="0" w:lastColumn="0" w:firstRow="0"/>
      </w:tblPr>
      <w:tblGrid>
        <w:gridCol w:w="734"/>
        <w:gridCol w:w="2924"/>
        <w:gridCol w:w="2509"/>
        <w:gridCol w:w="3884"/>
      </w:tblGrid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№ </w:t>
            </w:r>
            <w:r>
              <w:rPr>
                <w:rFonts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 w:eastAsia="Lucida Sans Unicode" w:cs="Times New Roman"/>
                <w:b/>
                <w:color w:val="auto"/>
                <w:kern w:val="2"/>
                <w:sz w:val="22"/>
                <w:szCs w:val="22"/>
                <w:lang w:val="ru-RU" w:eastAsia="ru-RU" w:bidi="ru-RU"/>
              </w:rPr>
            </w:pPr>
            <w:r>
              <w:rPr>
                <w:rFonts w:eastAsia="Lucida Sans Unicode" w:cs="Times New Roman"/>
                <w:b/>
                <w:color w:val="auto"/>
                <w:kern w:val="2"/>
                <w:sz w:val="22"/>
                <w:szCs w:val="22"/>
                <w:lang w:val="ru-RU" w:eastAsia="ru-RU" w:bidi="ru-RU"/>
              </w:rPr>
              <w:t>Дата и время регистрации заявки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Идентификационный номер участника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Наименование Участника, его адрес, ИНН и/или идентификационный номер</w:t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 w:ascii="Times New Roman" w:hAnsi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18.06.2026 17:45:31 MCK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Hyperlink"/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>Заявка №503960</w:t>
            </w:r>
          </w:p>
        </w:tc>
        <w:tc>
          <w:tcPr>
            <w:tcW w:w="3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ИП Николаев Кэскил Владимирович</w:t>
              <w:br/>
            </w:r>
            <w:r>
              <w:rPr>
                <w:rFonts w:eastAsia="Lucida Sans Unicode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ИНН 140702066018</w:t>
            </w:r>
          </w:p>
        </w:tc>
      </w:tr>
      <w:tr>
        <w:trPr>
          <w:trHeight w:val="388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21.06.2026 15:19:35 MCK</w:t>
            </w:r>
          </w:p>
        </w:tc>
        <w:tc>
          <w:tcPr>
            <w:tcW w:w="250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kern w:val="2"/>
                <w:sz w:val="22"/>
                <w:szCs w:val="22"/>
                <w:lang w:val="ru-RU" w:eastAsia="ru-RU" w:bidi="ru-RU"/>
              </w:rPr>
              <w:t>Заявка №504300</w:t>
            </w:r>
          </w:p>
        </w:tc>
        <w:tc>
          <w:tcPr>
            <w:tcW w:w="3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 xml:space="preserve">ИП </w:t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Буслаев Александр Ильич</w:t>
              <w:br/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22"/>
                <w:szCs w:val="22"/>
                <w:lang w:val="ru-RU" w:eastAsia="ru-RU" w:bidi="ru-RU"/>
              </w:rPr>
              <w:t xml:space="preserve">ИНН </w:t>
            </w:r>
            <w:r>
              <w:rPr>
                <w:rFonts w:eastAsia="Lucida Sans Unicode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141000176290</w:t>
            </w:r>
          </w:p>
        </w:tc>
      </w:tr>
    </w:tbl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  <w:t xml:space="preserve">соответствующими требованиям Документации о закупке и принять их к дальнейшему рассмотрению. </w:t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 xml:space="preserve">ВОПРОС № </w:t>
      </w:r>
      <w:r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 О признании заявок Участников соответствующими условиям Документации о закупке по результатам рассмотрения вторых частей заявок.</w:t>
      </w:r>
    </w:p>
    <w:p>
      <w:pPr>
        <w:pStyle w:val="Normal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spacing w:lineRule="auto" w:line="240"/>
        <w:ind w:hanging="0"/>
        <w:rPr>
          <w:b/>
          <w:sz w:val="22"/>
          <w:szCs w:val="22"/>
        </w:rPr>
      </w:pPr>
      <w:r>
        <w:rPr>
          <w:b/>
          <w:sz w:val="22"/>
          <w:szCs w:val="22"/>
        </w:rPr>
        <w:t>РЕШИЛИ:</w:t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 w:val="22"/>
          <w:szCs w:val="22"/>
          <w:lang w:eastAsia="en-US"/>
        </w:rPr>
      </w:pPr>
      <w:r>
        <w:rPr>
          <w:sz w:val="22"/>
          <w:szCs w:val="22"/>
        </w:rPr>
        <w:t>Признать вторые части заявок следующих Участников:</w:t>
      </w:r>
      <w:r>
        <w:rPr>
          <w:sz w:val="22"/>
          <w:szCs w:val="22"/>
          <w:lang w:eastAsia="en-US"/>
        </w:rPr>
        <w:t xml:space="preserve"> </w:t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noHBand="0" w:noVBand="0" w:firstColumn="0" w:lastRow="0" w:lastColumn="0" w:firstRow="0"/>
      </w:tblPr>
      <w:tblGrid>
        <w:gridCol w:w="734"/>
        <w:gridCol w:w="2924"/>
        <w:gridCol w:w="2404"/>
        <w:gridCol w:w="3989"/>
      </w:tblGrid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№ </w:t>
            </w:r>
            <w:r>
              <w:rPr>
                <w:rFonts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 w:eastAsia="Lucida Sans Unicode" w:cs="Times New Roman"/>
                <w:b/>
                <w:color w:val="auto"/>
                <w:kern w:val="2"/>
                <w:sz w:val="22"/>
                <w:szCs w:val="22"/>
                <w:lang w:val="ru-RU" w:eastAsia="ru-RU" w:bidi="ru-RU"/>
              </w:rPr>
            </w:pPr>
            <w:r>
              <w:rPr>
                <w:rFonts w:eastAsia="Lucida Sans Unicode" w:cs="Times New Roman"/>
                <w:b/>
                <w:color w:val="auto"/>
                <w:kern w:val="2"/>
                <w:sz w:val="22"/>
                <w:szCs w:val="22"/>
                <w:lang w:val="ru-RU" w:eastAsia="ru-RU" w:bidi="ru-RU"/>
              </w:rPr>
              <w:t>Дата и время регистрации заявки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Идентификационный номер участника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Наименование Участника, его адрес, ИНН и/или идентификационный номер</w:t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18.06.2026 17:45:31 MCK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Hyperlink"/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>Заявка №503960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ИП Николаев Кэскил Владимирович</w:t>
              <w:br/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ИНН 140702066018</w:t>
            </w:r>
          </w:p>
        </w:tc>
      </w:tr>
      <w:tr>
        <w:trPr/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21.06.2026 15:19:35 MCK</w:t>
            </w:r>
          </w:p>
        </w:tc>
        <w:tc>
          <w:tcPr>
            <w:tcW w:w="240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kern w:val="2"/>
                <w:sz w:val="22"/>
                <w:szCs w:val="22"/>
                <w:lang w:val="ru-RU" w:eastAsia="ru-RU" w:bidi="ru-RU"/>
              </w:rPr>
              <w:t>Заявка №504300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 xml:space="preserve">ИП </w:t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Буслаев Александр Ильич</w:t>
              <w:br/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22"/>
                <w:szCs w:val="22"/>
                <w:lang w:val="ru-RU" w:eastAsia="ru-RU" w:bidi="ru-RU"/>
              </w:rPr>
              <w:t xml:space="preserve">ИНН </w:t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141000176290</w:t>
            </w:r>
          </w:p>
        </w:tc>
      </w:tr>
    </w:tbl>
    <w:p>
      <w:pPr>
        <w:pStyle w:val="25"/>
        <w:tabs>
          <w:tab w:val="clear" w:pos="708"/>
          <w:tab w:val="left" w:pos="426" w:leader="none"/>
        </w:tabs>
        <w:ind w:hanging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ab/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 w:val="22"/>
          <w:szCs w:val="22"/>
          <w:lang w:eastAsia="en-US"/>
        </w:rPr>
      </w:pPr>
      <w:r>
        <w:rPr/>
        <w:t>соответствующими Документации о закупке и принять их к дальнейшему рассмотрению.</w:t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tabs>
          <w:tab w:val="left" w:pos="284" w:leader="none"/>
          <w:tab w:val="right" w:pos="9360" w:leader="none"/>
          <w:tab w:val="right" w:pos="9639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BodyText"/>
        <w:tabs>
          <w:tab w:val="left" w:pos="284" w:leader="none"/>
          <w:tab w:val="right" w:pos="9360" w:leader="none"/>
          <w:tab w:val="right" w:pos="9639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BodyText"/>
        <w:tabs>
          <w:tab w:val="right" w:pos="9360" w:leader="none"/>
          <w:tab w:val="right" w:pos="9639" w:leader="none"/>
        </w:tabs>
        <w:rPr>
          <w:sz w:val="22"/>
          <w:szCs w:val="22"/>
        </w:rPr>
      </w:pPr>
      <w:r>
        <w:rPr>
          <w:sz w:val="22"/>
          <w:szCs w:val="22"/>
        </w:rPr>
        <w:t>Секретарь Закупочной комиссии</w:t>
        <w:tab/>
        <w:t xml:space="preserve"> Бендорш М.В.</w:t>
      </w:r>
      <w:bookmarkStart w:id="0" w:name="_GoBack"/>
      <w:bookmarkEnd w:id="0"/>
    </w:p>
    <w:sectPr>
      <w:footerReference w:type="default" r:id="rId4"/>
      <w:type w:val="nextPage"/>
      <w:pgSz w:w="11906" w:h="16838"/>
      <w:pgMar w:left="1134" w:right="720" w:gutter="0" w:header="0" w:top="1134" w:footer="445" w:bottom="72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tabs>
        <w:tab w:val="clear" w:pos="9360"/>
        <w:tab w:val="left" w:pos="284" w:leader="none"/>
        <w:tab w:val="right" w:pos="9639" w:leader="none"/>
      </w:tabs>
      <w:jc w:val="both"/>
      <w:rPr>
        <w:color w:val="808080" w:themeColor="background1" w:themeShade="80"/>
        <w:sz w:val="20"/>
        <w:szCs w:val="20"/>
      </w:rPr>
    </w:pPr>
    <w:r>
      <w:rPr>
        <w:color w:val="808080" w:themeColor="background1" w:themeShade="80"/>
        <w:sz w:val="20"/>
        <w:szCs w:val="20"/>
      </w:rPr>
      <w:t>+7(4112)493550</w:t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4"/>
  </w:num>
  <w:num w:numId="9">
    <w:abstractNumId w:val="4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d1ebe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193848"/>
    <w:pPr>
      <w:keepNext w:val="true"/>
      <w:keepLines/>
      <w:pageBreakBefore/>
      <w:tabs>
        <w:tab w:val="clear" w:pos="708"/>
        <w:tab w:val="left" w:pos="1134" w:leader="none"/>
      </w:tabs>
      <w:suppressAutoHyphens w:val="true"/>
      <w:spacing w:lineRule="auto" w:line="240" w:before="480" w:after="240"/>
      <w:ind w:left="1134" w:hanging="1134"/>
      <w:outlineLvl w:val="0"/>
    </w:pPr>
    <w:rPr>
      <w:b/>
      <w:kern w:val="2"/>
      <w:sz w:val="36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6b18c8"/>
    <w:pPr>
      <w:keepNext w:val="true"/>
      <w:numPr>
        <w:ilvl w:val="2"/>
        <w:numId w:val="2"/>
      </w:numPr>
      <w:suppressAutoHyphens w:val="true"/>
      <w:snapToGrid w:val="false"/>
      <w:spacing w:lineRule="auto" w:line="240" w:before="120" w:after="120"/>
      <w:jc w:val="left"/>
      <w:outlineLvl w:val="2"/>
    </w:pPr>
    <w:rPr/>
  </w:style>
  <w:style w:type="paragraph" w:styleId="Heading4">
    <w:name w:val="Heading 4"/>
    <w:basedOn w:val="Normal"/>
    <w:next w:val="Normal"/>
    <w:link w:val="4"/>
    <w:semiHidden/>
    <w:unhideWhenUsed/>
    <w:qFormat/>
    <w:rsid w:val="006b18c8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napToGrid w:val="false"/>
      <w:spacing w:lineRule="auto" w:line="240" w:before="240" w:after="120"/>
      <w:ind w:left="1134" w:firstLine="567"/>
      <w:outlineLvl w:val="3"/>
    </w:pPr>
    <w:rPr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193848"/>
    <w:rPr>
      <w:rFonts w:ascii="Times New Roman" w:hAnsi="Times New Roman" w:eastAsia="Times New Roman" w:cs="Times New Roman"/>
      <w:b/>
      <w:kern w:val="2"/>
      <w:sz w:val="36"/>
      <w:szCs w:val="20"/>
      <w:lang w:eastAsia="ru-RU"/>
    </w:rPr>
  </w:style>
  <w:style w:type="character" w:styleId="Style6" w:customStyle="1">
    <w:name w:val="комментарий"/>
    <w:qFormat/>
    <w:rsid w:val="00f30ebd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f30ebd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f30ebd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semiHidden/>
    <w:qFormat/>
    <w:rsid w:val="00f30eb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sid w:val="003907a5"/>
    <w:rPr>
      <w:rFonts w:ascii="Times New Roman" w:hAnsi="Times New Roman" w:eastAsia="Times New Roman" w:cs="Times New Roman"/>
      <w:szCs w:val="20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ce415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ce415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sid w:val="00ce415d"/>
    <w:rPr>
      <w:rFonts w:ascii="Tahoma" w:hAnsi="Tahoma" w:eastAsia="Times New Roman" w:cs="Tahoma"/>
      <w:sz w:val="16"/>
      <w:szCs w:val="16"/>
      <w:lang w:eastAsia="ru-RU"/>
    </w:rPr>
  </w:style>
  <w:style w:type="character" w:styleId="Emphasis">
    <w:name w:val="Emphasis"/>
    <w:basedOn w:val="DefaultParagraphFont"/>
    <w:uiPriority w:val="20"/>
    <w:qFormat/>
    <w:rsid w:val="00932982"/>
    <w:rPr>
      <w:i/>
      <w:iCs/>
    </w:rPr>
  </w:style>
  <w:style w:type="character" w:styleId="3" w:customStyle="1">
    <w:name w:val="Заголовок 3 Знак"/>
    <w:basedOn w:val="DefaultParagraphFont"/>
    <w:semiHidden/>
    <w:qFormat/>
    <w:rsid w:val="006b18c8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semiHidden/>
    <w:qFormat/>
    <w:rsid w:val="006b18c8"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Style12" w:customStyle="1">
    <w:name w:val="Название Знак"/>
    <w:basedOn w:val="DefaultParagraphFont"/>
    <w:qFormat/>
    <w:rsid w:val="00dd58e2"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5d1154"/>
    <w:rPr>
      <w:color w:val="0000FF"/>
      <w:u w:val="single"/>
    </w:rPr>
  </w:style>
  <w:style w:type="character" w:styleId="Style13" w:customStyle="1">
    <w:name w:val="Абзац списка Знак"/>
    <w:link w:val="ListParagraph"/>
    <w:uiPriority w:val="34"/>
    <w:qFormat/>
    <w:locked/>
    <w:rsid w:val="00096c8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4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Style7"/>
    <w:rsid w:val="00f30ebd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BodyTextIndent2">
    <w:name w:val="Body Text Indent 2"/>
    <w:basedOn w:val="Normal"/>
    <w:link w:val="2"/>
    <w:qFormat/>
    <w:rsid w:val="00f30ebd"/>
    <w:pPr>
      <w:spacing w:lineRule="auto" w:line="240"/>
    </w:pPr>
    <w:rPr>
      <w:szCs w:val="24"/>
    </w:rPr>
  </w:style>
  <w:style w:type="paragraph" w:styleId="Style17" w:customStyle="1">
    <w:name w:val="Обычный+ без отступа"/>
    <w:basedOn w:val="Normal"/>
    <w:qFormat/>
    <w:rsid w:val="00f30ebd"/>
    <w:pPr>
      <w:spacing w:before="120" w:after="0"/>
      <w:ind w:hanging="0"/>
    </w:pPr>
    <w:rPr>
      <w:rFonts w:eastAsia="MS Mincho"/>
      <w:szCs w:val="28"/>
    </w:rPr>
  </w:style>
  <w:style w:type="paragraph" w:styleId="211" w:customStyle="1">
    <w:name w:val="Основной текст 21"/>
    <w:basedOn w:val="Normal"/>
    <w:qFormat/>
    <w:rsid w:val="00f30ebd"/>
    <w:pPr>
      <w:spacing w:lineRule="auto" w:line="240"/>
    </w:pPr>
    <w:rPr>
      <w:sz w:val="24"/>
    </w:rPr>
  </w:style>
  <w:style w:type="paragraph" w:styleId="BodyTextIndent">
    <w:name w:val="Body Text Indent"/>
    <w:basedOn w:val="Normal"/>
    <w:link w:val="Style8"/>
    <w:uiPriority w:val="99"/>
    <w:semiHidden/>
    <w:unhideWhenUsed/>
    <w:rsid w:val="00f30ebd"/>
    <w:pPr>
      <w:spacing w:before="0" w:after="120"/>
      <w:ind w:left="283" w:firstLine="567"/>
    </w:pPr>
    <w:rPr/>
  </w:style>
  <w:style w:type="paragraph" w:styleId="ListParagraph">
    <w:name w:val="List Paragraph"/>
    <w:basedOn w:val="Normal"/>
    <w:link w:val="Style13"/>
    <w:uiPriority w:val="34"/>
    <w:qFormat/>
    <w:rsid w:val="002115f5"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1"/>
    <w:qFormat/>
    <w:rsid w:val="003907a5"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odyText2">
    <w:name w:val="Body Text 2"/>
    <w:basedOn w:val="Normal"/>
    <w:link w:val="21"/>
    <w:qFormat/>
    <w:rsid w:val="003907a5"/>
    <w:pPr>
      <w:pBdr>
        <w:bottom w:val="single" w:sz="12" w:space="1" w:color="000000"/>
      </w:pBdr>
      <w:spacing w:lineRule="auto" w:line="240"/>
      <w:ind w:hanging="0"/>
    </w:pPr>
    <w:rPr>
      <w:sz w:val="22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e415d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ce415d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BalloonText">
    <w:name w:val="Balloon Text"/>
    <w:basedOn w:val="Normal"/>
    <w:link w:val="Style11"/>
    <w:uiPriority w:val="99"/>
    <w:semiHidden/>
    <w:unhideWhenUsed/>
    <w:qFormat/>
    <w:rsid w:val="00ce415d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9" w:customStyle="1">
    <w:name w:val="Таблица шапка"/>
    <w:basedOn w:val="Normal"/>
    <w:qFormat/>
    <w:rsid w:val="00945335"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945335"/>
    <w:pPr>
      <w:spacing w:lineRule="auto" w:line="240"/>
    </w:pPr>
    <w:rPr>
      <w:sz w:val="24"/>
    </w:rPr>
  </w:style>
  <w:style w:type="paragraph" w:styleId="11" w:customStyle="1">
    <w:name w:val="Стиль Заголовок 1 + по ширине"/>
    <w:basedOn w:val="Heading1"/>
    <w:qFormat/>
    <w:rsid w:val="006b18c8"/>
    <w:pPr>
      <w:pageBreakBefore w:val="false"/>
      <w:numPr>
        <w:ilvl w:val="0"/>
        <w:numId w:val="2"/>
      </w:numPr>
      <w:tabs>
        <w:tab w:val="left" w:pos="360" w:leader="none"/>
        <w:tab w:val="left" w:pos="1134" w:leader="none"/>
      </w:tabs>
      <w:ind w:left="0" w:firstLine="567"/>
    </w:pPr>
    <w:rPr>
      <w:rFonts w:ascii="Arial" w:hAnsi="Arial"/>
      <w:bCs/>
      <w:sz w:val="40"/>
    </w:rPr>
  </w:style>
  <w:style w:type="paragraph" w:styleId="Title">
    <w:name w:val="Title"/>
    <w:basedOn w:val="Normal"/>
    <w:link w:val="Style12"/>
    <w:qFormat/>
    <w:rsid w:val="00dd58e2"/>
    <w:pPr>
      <w:spacing w:lineRule="auto" w:line="240"/>
      <w:ind w:hanging="0"/>
      <w:jc w:val="center"/>
    </w:pPr>
    <w:rPr>
      <w:b/>
      <w:smallCaps/>
      <w:sz w:val="32"/>
    </w:rPr>
  </w:style>
  <w:style w:type="paragraph" w:styleId="Default" w:customStyle="1">
    <w:name w:val="Default"/>
    <w:qFormat/>
    <w:rsid w:val="004e084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20" w:customStyle="1">
    <w:name w:val="Содержимое таблицы"/>
    <w:basedOn w:val="Normal"/>
    <w:qFormat/>
    <w:rsid w:val="009d3671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Style21">
    <w:name w:val="[РГ] Текст"/>
    <w:basedOn w:val="Normal"/>
    <w:qFormat/>
    <w:pPr>
      <w:jc w:val="both"/>
    </w:pPr>
    <w:rPr/>
  </w:style>
  <w:style w:type="paragraph" w:styleId="Style22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992ed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torg@sakhaenergo.ru" TargetMode="Externa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EBA4A-3335-4BD3-825E-CAD4807D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Application>AlterOffice/2025.3.1.0$Linux_X86_64 LibreOffice_project/431cd1b79110582f53535c95ed0a2449aadc8bf9</Application>
  <AppVersion>15.0000</AppVersion>
  <Pages>2</Pages>
  <Words>420</Words>
  <Characters>2752</Characters>
  <CharactersWithSpaces>3193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2024-07-04T05:52:00Z</dcterms:created>
  <dc:creator>Тулаганова</dc:creator>
  <dc:description/>
  <dc:language>ru-RU</dc:language>
  <cp:lastModifiedBy/>
  <cp:lastPrinted>2021-09-20T08:04:00Z</cp:lastPrinted>
  <dcterms:modified xsi:type="dcterms:W3CDTF">2026-07-07T16:56:27Z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